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1B88D5F2" w14:textId="40A2A5F9" w:rsidR="00036A1F" w:rsidRPr="00036A1F" w:rsidRDefault="00036A1F" w:rsidP="00036A1F">
      <w:pPr>
        <w:numPr>
          <w:ilvl w:val="0"/>
          <w:numId w:val="1"/>
        </w:numPr>
        <w:spacing w:after="0" w:line="240" w:lineRule="auto"/>
        <w:contextualSpacing/>
        <w:rPr>
          <w:rFonts w:ascii="Calibri" w:eastAsia="Calibri" w:hAnsi="Calibri" w:cs="Times New Roman"/>
          <w:sz w:val="24"/>
          <w:szCs w:val="24"/>
        </w:rPr>
      </w:pPr>
      <w:r w:rsidRPr="00036A1F">
        <w:rPr>
          <w:rFonts w:ascii="Calibri" w:eastAsia="Calibri" w:hAnsi="Calibri" w:cs="Times New Roman"/>
          <w:sz w:val="24"/>
          <w:szCs w:val="24"/>
        </w:rPr>
        <w:t xml:space="preserve">Review the </w:t>
      </w:r>
      <w:r w:rsidR="00DD5063">
        <w:rPr>
          <w:rFonts w:ascii="Calibri" w:eastAsia="Calibri" w:hAnsi="Calibri" w:cs="Times New Roman"/>
          <w:sz w:val="24"/>
          <w:szCs w:val="24"/>
        </w:rPr>
        <w:t xml:space="preserve">degree </w:t>
      </w:r>
      <w:r w:rsidRPr="00036A1F">
        <w:rPr>
          <w:rFonts w:ascii="Calibri" w:eastAsia="Calibri" w:hAnsi="Calibri" w:cs="Times New Roman"/>
          <w:sz w:val="24"/>
          <w:szCs w:val="24"/>
        </w:rPr>
        <w:t xml:space="preserve">learning </w:t>
      </w:r>
      <w:r>
        <w:rPr>
          <w:rFonts w:ascii="Calibri" w:eastAsia="Calibri" w:hAnsi="Calibri" w:cs="Times New Roman"/>
          <w:sz w:val="24"/>
          <w:szCs w:val="24"/>
        </w:rPr>
        <w:t xml:space="preserve">outcomes </w:t>
      </w:r>
      <w:r w:rsidRPr="00036A1F">
        <w:rPr>
          <w:rFonts w:ascii="Calibri" w:eastAsia="Calibri" w:hAnsi="Calibri" w:cs="Times New Roman"/>
          <w:sz w:val="24"/>
          <w:szCs w:val="24"/>
        </w:rPr>
        <w:t xml:space="preserve">for the </w:t>
      </w:r>
      <w:r w:rsidR="00BC7AB0">
        <w:rPr>
          <w:rFonts w:ascii="Calibri" w:eastAsia="Calibri" w:hAnsi="Calibri" w:cs="Times New Roman"/>
          <w:sz w:val="24"/>
          <w:szCs w:val="24"/>
        </w:rPr>
        <w:t>IB</w:t>
      </w:r>
      <w:r w:rsidRPr="00036A1F">
        <w:rPr>
          <w:rFonts w:ascii="Calibri" w:eastAsia="Calibri" w:hAnsi="Calibri" w:cs="Times New Roman"/>
          <w:sz w:val="24"/>
          <w:szCs w:val="24"/>
        </w:rPr>
        <w:t xml:space="preserve"> program</w:t>
      </w:r>
      <w:r w:rsidR="00DD5063">
        <w:rPr>
          <w:rFonts w:ascii="Calibri" w:eastAsia="Calibri" w:hAnsi="Calibri" w:cs="Times New Roman"/>
          <w:sz w:val="24"/>
          <w:szCs w:val="24"/>
        </w:rPr>
        <w:t xml:space="preserve"> as listed</w:t>
      </w:r>
      <w:r w:rsidRPr="00036A1F">
        <w:rPr>
          <w:rFonts w:ascii="Calibri" w:eastAsia="Calibri" w:hAnsi="Calibri" w:cs="Times New Roman"/>
          <w:sz w:val="24"/>
          <w:szCs w:val="24"/>
        </w:rPr>
        <w:t xml:space="preserve">. </w:t>
      </w:r>
      <w:r w:rsidR="00AE4BE9">
        <w:rPr>
          <w:rFonts w:ascii="Calibri" w:eastAsia="Calibri" w:hAnsi="Calibri" w:cs="Times New Roman"/>
          <w:sz w:val="24"/>
          <w:szCs w:val="24"/>
        </w:rPr>
        <w:t xml:space="preserve">Following each learning outcome (in parentheses) is the </w:t>
      </w:r>
      <w:r w:rsidR="00DD5063">
        <w:rPr>
          <w:rFonts w:ascii="Calibri" w:eastAsia="Calibri" w:hAnsi="Calibri" w:cs="Times New Roman"/>
          <w:sz w:val="24"/>
          <w:szCs w:val="24"/>
        </w:rPr>
        <w:t>program learning</w:t>
      </w:r>
      <w:r w:rsidR="00AE4BE9">
        <w:rPr>
          <w:rFonts w:ascii="Calibri" w:eastAsia="Calibri" w:hAnsi="Calibri" w:cs="Times New Roman"/>
          <w:sz w:val="24"/>
          <w:szCs w:val="24"/>
        </w:rPr>
        <w:t xml:space="preserve"> goal that the learning outcome </w:t>
      </w:r>
      <w:r w:rsidR="0011576F">
        <w:rPr>
          <w:rFonts w:ascii="Calibri" w:eastAsia="Calibri" w:hAnsi="Calibri" w:cs="Times New Roman"/>
          <w:sz w:val="24"/>
          <w:szCs w:val="24"/>
        </w:rPr>
        <w:t>maps</w:t>
      </w:r>
      <w:r w:rsidR="00AE4BE9">
        <w:rPr>
          <w:rFonts w:ascii="Calibri" w:eastAsia="Calibri" w:hAnsi="Calibri" w:cs="Times New Roman"/>
          <w:sz w:val="24"/>
          <w:szCs w:val="24"/>
        </w:rPr>
        <w:t xml:space="preserve"> to.</w:t>
      </w:r>
    </w:p>
    <w:p w14:paraId="4A5E8A17" w14:textId="622D5CF3"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00BC7AB0" w:rsidRPr="00BC7AB0">
        <w:rPr>
          <w:rFonts w:ascii="Calibri" w:eastAsia="Calibri" w:hAnsi="Calibri" w:cs="Times New Roman"/>
          <w:b/>
          <w:sz w:val="24"/>
          <w:szCs w:val="24"/>
          <w:u w:val="single"/>
        </w:rPr>
        <w:t>Develops</w:t>
      </w:r>
      <w:r w:rsidRPr="00803749">
        <w:rPr>
          <w:rFonts w:ascii="Calibri" w:eastAsia="Calibri" w:hAnsi="Calibri" w:cs="Times New Roman"/>
          <w:sz w:val="24"/>
          <w:szCs w:val="24"/>
        </w:rPr>
        <w:t xml:space="preserve">, and or </w:t>
      </w:r>
      <w:r w:rsidR="00BC7AB0" w:rsidRPr="00BC7AB0">
        <w:rPr>
          <w:rFonts w:ascii="Calibri" w:eastAsia="Calibri" w:hAnsi="Calibri" w:cs="Times New Roman"/>
          <w:b/>
          <w:sz w:val="24"/>
          <w:szCs w:val="24"/>
          <w:u w:val="single"/>
        </w:rPr>
        <w:t>Masters</w:t>
      </w:r>
      <w:r w:rsidRPr="00803749">
        <w:rPr>
          <w:rFonts w:ascii="Calibri" w:eastAsia="Calibri" w:hAnsi="Calibri" w:cs="Times New Roman"/>
          <w:sz w:val="24"/>
          <w:szCs w:val="24"/>
        </w:rPr>
        <w:t xml:space="preserve"> the </w:t>
      </w:r>
      <w:r w:rsidR="00BC7AB0">
        <w:rPr>
          <w:rFonts w:ascii="Calibri" w:eastAsia="Calibri" w:hAnsi="Calibri" w:cs="Times New Roman"/>
          <w:sz w:val="24"/>
          <w:szCs w:val="24"/>
        </w:rPr>
        <w:t>DLO</w:t>
      </w:r>
      <w:r w:rsidRPr="00803749">
        <w:rPr>
          <w:rFonts w:ascii="Calibri" w:eastAsia="Calibri" w:hAnsi="Calibri" w:cs="Times New Roman"/>
          <w:sz w:val="24"/>
          <w:szCs w:val="24"/>
        </w:rPr>
        <w:t xml:space="preserve"> being considered.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w:t>
      </w:r>
      <w:r w:rsidRPr="00803749">
        <w:rPr>
          <w:rFonts w:ascii="Calibri" w:eastAsia="Calibri" w:hAnsi="Calibri" w:cs="Times New Roman"/>
          <w:b/>
          <w:sz w:val="24"/>
          <w:szCs w:val="24"/>
        </w:rPr>
        <w:t xml:space="preserve"> “</w:t>
      </w:r>
      <w:r w:rsidR="00BC7AB0">
        <w:rPr>
          <w:rFonts w:ascii="Calibri" w:eastAsia="Calibri" w:hAnsi="Calibri" w:cs="Times New Roman"/>
          <w:b/>
          <w:sz w:val="24"/>
          <w:szCs w:val="24"/>
        </w:rPr>
        <w:t>D</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w:t>
      </w:r>
      <w:r w:rsidR="00BC7AB0">
        <w:rPr>
          <w:rFonts w:ascii="Calibri" w:eastAsia="Calibri" w:hAnsi="Calibri" w:cs="Times New Roman"/>
          <w:b/>
          <w:sz w:val="24"/>
          <w:szCs w:val="24"/>
        </w:rPr>
        <w:t>M</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w:t>
      </w:r>
      <w:r w:rsidR="00BC7AB0">
        <w:rPr>
          <w:rFonts w:ascii="Calibri" w:eastAsia="Calibri" w:hAnsi="Calibri" w:cs="Times New Roman"/>
          <w:sz w:val="24"/>
          <w:szCs w:val="24"/>
        </w:rPr>
        <w:t>DLO</w:t>
      </w:r>
      <w:r w:rsidRPr="00803749">
        <w:rPr>
          <w:rFonts w:ascii="Calibri" w:eastAsia="Calibri" w:hAnsi="Calibri" w:cs="Times New Roman"/>
          <w:sz w:val="24"/>
          <w:szCs w:val="24"/>
        </w:rPr>
        <w:t xml:space="preserve">.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2574F544" w:rsidR="00FC7F1D" w:rsidRPr="00803749" w:rsidRDefault="00BC7AB0" w:rsidP="00FC7F1D">
      <w:pPr>
        <w:numPr>
          <w:ilvl w:val="2"/>
          <w:numId w:val="1"/>
        </w:numPr>
        <w:spacing w:after="0" w:line="240" w:lineRule="auto"/>
        <w:contextualSpacing/>
        <w:rPr>
          <w:rFonts w:ascii="Calibri" w:eastAsia="Calibri" w:hAnsi="Calibri" w:cs="Times New Roman"/>
          <w:i/>
          <w:sz w:val="24"/>
          <w:szCs w:val="24"/>
        </w:rPr>
      </w:pPr>
      <w:r w:rsidRPr="00BC7AB0">
        <w:rPr>
          <w:rFonts w:ascii="Calibri" w:eastAsia="Calibri" w:hAnsi="Calibri" w:cs="Times New Roman"/>
          <w:i/>
          <w:sz w:val="24"/>
          <w:szCs w:val="24"/>
          <w:u w:val="single"/>
        </w:rPr>
        <w:t>Develops</w:t>
      </w:r>
      <w:r w:rsidR="00FC7F1D" w:rsidRPr="00803749">
        <w:rPr>
          <w:rFonts w:ascii="Calibri" w:eastAsia="Calibri" w:hAnsi="Calibri" w:cs="Times New Roman"/>
          <w:i/>
          <w:sz w:val="24"/>
          <w:szCs w:val="24"/>
        </w:rPr>
        <w:t xml:space="preserve">: </w:t>
      </w:r>
      <w:r w:rsidR="00FC7F1D" w:rsidRPr="00803749">
        <w:rPr>
          <w:rFonts w:ascii="Calibri" w:eastAsia="Calibri" w:hAnsi="Calibri" w:cs="Times New Roman"/>
          <w:b/>
          <w:i/>
          <w:sz w:val="24"/>
          <w:szCs w:val="24"/>
        </w:rPr>
        <w:t>(</w:t>
      </w:r>
      <w:r>
        <w:rPr>
          <w:rFonts w:ascii="Calibri" w:eastAsia="Calibri" w:hAnsi="Calibri" w:cs="Times New Roman"/>
          <w:b/>
          <w:i/>
          <w:sz w:val="24"/>
          <w:szCs w:val="24"/>
        </w:rPr>
        <w:t>D</w:t>
      </w:r>
      <w:r w:rsidR="00FC7F1D" w:rsidRPr="00803749">
        <w:rPr>
          <w:rFonts w:ascii="Calibri" w:eastAsia="Calibri" w:hAnsi="Calibri" w:cs="Times New Roman"/>
          <w:b/>
          <w:i/>
          <w:sz w:val="24"/>
          <w:szCs w:val="24"/>
        </w:rPr>
        <w:t>)</w:t>
      </w:r>
      <w:r w:rsidR="00FC7F1D" w:rsidRPr="00803749">
        <w:rPr>
          <w:rFonts w:ascii="Calibri" w:eastAsia="Calibri" w:hAnsi="Calibri" w:cs="Times New Roman"/>
          <w:i/>
          <w:sz w:val="24"/>
          <w:szCs w:val="24"/>
        </w:rPr>
        <w:t xml:space="preserve"> Furthering explanation and/or understanding of a previously introduced concept.</w:t>
      </w:r>
    </w:p>
    <w:p w14:paraId="4FE302D6" w14:textId="3819298A" w:rsidR="00FC7F1D" w:rsidRDefault="00BC7AB0" w:rsidP="00FC7F1D">
      <w:pPr>
        <w:numPr>
          <w:ilvl w:val="2"/>
          <w:numId w:val="1"/>
        </w:numPr>
        <w:spacing w:after="0" w:line="240" w:lineRule="auto"/>
        <w:contextualSpacing/>
        <w:rPr>
          <w:rFonts w:ascii="Calibri" w:eastAsia="Calibri" w:hAnsi="Calibri" w:cs="Times New Roman"/>
          <w:i/>
          <w:sz w:val="24"/>
          <w:szCs w:val="24"/>
        </w:rPr>
      </w:pPr>
      <w:r w:rsidRPr="00BC7AB0">
        <w:rPr>
          <w:rFonts w:ascii="Calibri" w:eastAsia="Calibri" w:hAnsi="Calibri" w:cs="Times New Roman"/>
          <w:i/>
          <w:sz w:val="24"/>
          <w:szCs w:val="24"/>
          <w:u w:val="single"/>
        </w:rPr>
        <w:t>Masters</w:t>
      </w:r>
      <w:r w:rsidR="00FC7F1D" w:rsidRPr="00803749">
        <w:rPr>
          <w:rFonts w:ascii="Calibri" w:eastAsia="Calibri" w:hAnsi="Calibri" w:cs="Times New Roman"/>
          <w:i/>
          <w:sz w:val="24"/>
          <w:szCs w:val="24"/>
        </w:rPr>
        <w:t xml:space="preserve">: </w:t>
      </w:r>
      <w:r w:rsidR="00FC7F1D" w:rsidRPr="00803749">
        <w:rPr>
          <w:rFonts w:ascii="Calibri" w:eastAsia="Calibri" w:hAnsi="Calibri" w:cs="Times New Roman"/>
          <w:b/>
          <w:i/>
          <w:sz w:val="24"/>
          <w:szCs w:val="24"/>
        </w:rPr>
        <w:t>(</w:t>
      </w:r>
      <w:r>
        <w:rPr>
          <w:rFonts w:ascii="Calibri" w:eastAsia="Calibri" w:hAnsi="Calibri" w:cs="Times New Roman"/>
          <w:b/>
          <w:i/>
          <w:sz w:val="24"/>
          <w:szCs w:val="24"/>
        </w:rPr>
        <w:t>M</w:t>
      </w:r>
      <w:r w:rsidR="00FC7F1D" w:rsidRPr="00803749">
        <w:rPr>
          <w:rFonts w:ascii="Calibri" w:eastAsia="Calibri" w:hAnsi="Calibri" w:cs="Times New Roman"/>
          <w:b/>
          <w:i/>
          <w:sz w:val="24"/>
          <w:szCs w:val="24"/>
        </w:rPr>
        <w:t>)</w:t>
      </w:r>
      <w:r w:rsidR="00FC7F1D" w:rsidRPr="00803749">
        <w:rPr>
          <w:rFonts w:ascii="Calibri" w:eastAsia="Calibri" w:hAnsi="Calibri" w:cs="Times New Roman"/>
          <w:i/>
          <w:sz w:val="24"/>
          <w:szCs w:val="24"/>
        </w:rPr>
        <w:t xml:space="preserve"> </w:t>
      </w:r>
      <w:r>
        <w:rPr>
          <w:rFonts w:ascii="Calibri" w:eastAsia="Calibri" w:hAnsi="Calibri" w:cs="Times New Roman"/>
          <w:i/>
          <w:sz w:val="24"/>
          <w:szCs w:val="24"/>
        </w:rPr>
        <w:t>Requires student to demonstrate mastery of the concept.</w:t>
      </w:r>
    </w:p>
    <w:p w14:paraId="45430B66" w14:textId="77777777" w:rsidR="00BC7AB0" w:rsidRPr="00803749" w:rsidRDefault="00BC7AB0" w:rsidP="00BC7AB0">
      <w:pPr>
        <w:spacing w:after="0" w:line="240" w:lineRule="auto"/>
        <w:ind w:left="2160"/>
        <w:contextualSpacing/>
        <w:rPr>
          <w:rFonts w:ascii="Calibri" w:eastAsia="Calibri" w:hAnsi="Calibri" w:cs="Times New Roman"/>
          <w:i/>
          <w:sz w:val="24"/>
          <w:szCs w:val="24"/>
        </w:rPr>
      </w:pPr>
    </w:p>
    <w:p w14:paraId="73D0E506" w14:textId="35008A6E"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w:t>
      </w:r>
      <w:r w:rsidR="00BC7AB0">
        <w:rPr>
          <w:rFonts w:ascii="Calibri" w:eastAsia="Calibri" w:hAnsi="Calibri" w:cs="Times New Roman"/>
          <w:i/>
          <w:sz w:val="24"/>
          <w:szCs w:val="24"/>
        </w:rPr>
        <w:t>DLO</w:t>
      </w:r>
      <w:r w:rsidRPr="00803749">
        <w:rPr>
          <w:rFonts w:ascii="Calibri" w:eastAsia="Calibri" w:hAnsi="Calibri" w:cs="Times New Roman"/>
          <w:i/>
          <w:sz w:val="24"/>
          <w:szCs w:val="24"/>
        </w:rPr>
        <w:t xml:space="preserve">. Please think concretely about the course’s SLOs, specific lectures and activities such as assignments, exercises, and exams. It is less helpful to draw a general conclusion that “everything I do in my class contributes to </w:t>
      </w:r>
      <w:r w:rsidR="00BC7AB0">
        <w:rPr>
          <w:rFonts w:ascii="Calibri" w:eastAsia="Calibri" w:hAnsi="Calibri" w:cs="Times New Roman"/>
          <w:i/>
          <w:sz w:val="24"/>
          <w:szCs w:val="24"/>
        </w:rPr>
        <w:t>this DLO</w:t>
      </w:r>
      <w:r w:rsidRPr="00803749">
        <w:rPr>
          <w:rFonts w:ascii="Calibri" w:eastAsia="Calibri" w:hAnsi="Calibri" w:cs="Times New Roman"/>
          <w:i/>
          <w:sz w:val="24"/>
          <w:szCs w:val="24"/>
        </w:rPr>
        <w:t xml:space="preserve">” than to think in terms of a specific assignment that requires students in the class to demonstrate </w:t>
      </w:r>
      <w:r w:rsidR="00BC7AB0">
        <w:rPr>
          <w:rFonts w:ascii="Calibri" w:eastAsia="Calibri" w:hAnsi="Calibri" w:cs="Times New Roman"/>
          <w:i/>
          <w:sz w:val="24"/>
          <w:szCs w:val="24"/>
        </w:rPr>
        <w:t>the DLO</w:t>
      </w:r>
      <w:r w:rsidRPr="00803749">
        <w:rPr>
          <w:rFonts w:ascii="Calibri" w:eastAsia="Calibri" w:hAnsi="Calibri" w:cs="Times New Roman"/>
          <w:i/>
          <w:sz w:val="24"/>
          <w:szCs w:val="24"/>
        </w:rPr>
        <w:t xml:space="preserve">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w:t>
      </w:r>
      <w:r w:rsidR="00DD5063">
        <w:rPr>
          <w:rFonts w:ascii="Calibri" w:eastAsia="Calibri" w:hAnsi="Calibri" w:cs="Times New Roman"/>
          <w:i/>
          <w:sz w:val="24"/>
          <w:szCs w:val="24"/>
        </w:rPr>
        <w:t xml:space="preserve">degree </w:t>
      </w:r>
      <w:r w:rsidRPr="00803749">
        <w:rPr>
          <w:rFonts w:ascii="Calibri" w:eastAsia="Calibri" w:hAnsi="Calibri" w:cs="Times New Roman"/>
          <w:i/>
          <w:sz w:val="24"/>
          <w:szCs w:val="24"/>
        </w:rPr>
        <w:t xml:space="preserve">learning </w:t>
      </w:r>
      <w:r w:rsidR="00DD5063">
        <w:rPr>
          <w:rFonts w:ascii="Calibri" w:eastAsia="Calibri" w:hAnsi="Calibri" w:cs="Times New Roman"/>
          <w:i/>
          <w:sz w:val="24"/>
          <w:szCs w:val="24"/>
        </w:rPr>
        <w:t>outcomes</w:t>
      </w:r>
      <w:r w:rsidRPr="00803749">
        <w:rPr>
          <w:rFonts w:ascii="Calibri" w:eastAsia="Calibri" w:hAnsi="Calibri" w:cs="Times New Roman"/>
          <w:i/>
          <w:sz w:val="24"/>
          <w:szCs w:val="24"/>
        </w:rPr>
        <w:t xml:space="preserve"> nor cover all levels (introducing, </w:t>
      </w:r>
      <w:r w:rsidR="00DD5063">
        <w:rPr>
          <w:rFonts w:ascii="Calibri" w:eastAsia="Calibri" w:hAnsi="Calibri" w:cs="Times New Roman"/>
          <w:i/>
          <w:sz w:val="24"/>
          <w:szCs w:val="24"/>
        </w:rPr>
        <w:t>developing</w:t>
      </w:r>
      <w:r w:rsidRPr="00803749">
        <w:rPr>
          <w:rFonts w:ascii="Calibri" w:eastAsia="Calibri" w:hAnsi="Calibri" w:cs="Times New Roman"/>
          <w:i/>
          <w:sz w:val="24"/>
          <w:szCs w:val="24"/>
        </w:rPr>
        <w:t xml:space="preserve">, </w:t>
      </w:r>
      <w:r w:rsidR="00DD5063">
        <w:rPr>
          <w:rFonts w:ascii="Calibri" w:eastAsia="Calibri" w:hAnsi="Calibri" w:cs="Times New Roman"/>
          <w:i/>
          <w:sz w:val="24"/>
          <w:szCs w:val="24"/>
        </w:rPr>
        <w:t>mastering</w:t>
      </w:r>
      <w:r w:rsidRPr="00803749">
        <w:rPr>
          <w:rFonts w:ascii="Calibri" w:eastAsia="Calibri" w:hAnsi="Calibri" w:cs="Times New Roman"/>
          <w:i/>
          <w:sz w:val="24"/>
          <w:szCs w:val="24"/>
        </w:rPr>
        <w:t xml:space="preserve">). Remember that each course is one piece of a broader program. Programmatic learning </w:t>
      </w:r>
      <w:r w:rsidR="00DD5063">
        <w:rPr>
          <w:rFonts w:ascii="Calibri" w:eastAsia="Calibri" w:hAnsi="Calibri" w:cs="Times New Roman"/>
          <w:i/>
          <w:sz w:val="24"/>
          <w:szCs w:val="24"/>
        </w:rPr>
        <w:t>outcomes</w:t>
      </w:r>
      <w:r w:rsidRPr="00803749">
        <w:rPr>
          <w:rFonts w:ascii="Calibri" w:eastAsia="Calibri" w:hAnsi="Calibri" w:cs="Times New Roman"/>
          <w:i/>
          <w:sz w:val="24"/>
          <w:szCs w:val="24"/>
        </w:rPr>
        <w:t xml:space="preserve"> are accomplished by the introduction, </w:t>
      </w:r>
      <w:r w:rsidR="00DD5063">
        <w:rPr>
          <w:rFonts w:ascii="Calibri" w:eastAsia="Calibri" w:hAnsi="Calibri" w:cs="Times New Roman"/>
          <w:i/>
          <w:sz w:val="24"/>
          <w:szCs w:val="24"/>
        </w:rPr>
        <w:t>development</w:t>
      </w:r>
      <w:r w:rsidRPr="00803749">
        <w:rPr>
          <w:rFonts w:ascii="Calibri" w:eastAsia="Calibri" w:hAnsi="Calibri" w:cs="Times New Roman"/>
          <w:i/>
          <w:sz w:val="24"/>
          <w:szCs w:val="24"/>
        </w:rPr>
        <w:t xml:space="preserve">, and </w:t>
      </w:r>
      <w:r w:rsidR="00DD5063">
        <w:rPr>
          <w:rFonts w:ascii="Calibri" w:eastAsia="Calibri" w:hAnsi="Calibri" w:cs="Times New Roman"/>
          <w:i/>
          <w:sz w:val="24"/>
          <w:szCs w:val="24"/>
        </w:rPr>
        <w:t>mastery</w:t>
      </w:r>
      <w:r w:rsidRPr="00803749">
        <w:rPr>
          <w:rFonts w:ascii="Calibri" w:eastAsia="Calibri" w:hAnsi="Calibri" w:cs="Times New Roman"/>
          <w:i/>
          <w:sz w:val="24"/>
          <w:szCs w:val="24"/>
        </w:rPr>
        <w:t xml:space="preserve">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Default="00FC7F1D" w:rsidP="00FC7F1D">
      <w:pPr>
        <w:jc w:val="center"/>
        <w:rPr>
          <w:rFonts w:ascii="Calibri" w:eastAsia="Calibri" w:hAnsi="Calibri" w:cs="Times New Roman"/>
          <w:b/>
          <w:sz w:val="28"/>
          <w:szCs w:val="28"/>
        </w:rPr>
      </w:pPr>
    </w:p>
    <w:p w14:paraId="0153BDAF" w14:textId="77777777" w:rsidR="00BC7AB0" w:rsidRDefault="00BC7AB0" w:rsidP="00FC7F1D">
      <w:pPr>
        <w:jc w:val="center"/>
        <w:rPr>
          <w:rFonts w:ascii="Calibri" w:eastAsia="Calibri" w:hAnsi="Calibri" w:cs="Times New Roman"/>
          <w:b/>
          <w:sz w:val="28"/>
          <w:szCs w:val="28"/>
        </w:rPr>
      </w:pPr>
    </w:p>
    <w:p w14:paraId="04A0892B" w14:textId="77777777" w:rsidR="00BC7AB0" w:rsidRDefault="00BC7AB0" w:rsidP="00FC7F1D">
      <w:pPr>
        <w:jc w:val="center"/>
        <w:rPr>
          <w:rFonts w:ascii="Calibri" w:eastAsia="Calibri" w:hAnsi="Calibri" w:cs="Times New Roman"/>
          <w:b/>
          <w:sz w:val="28"/>
          <w:szCs w:val="28"/>
        </w:rPr>
      </w:pPr>
    </w:p>
    <w:p w14:paraId="1DBAD8A4" w14:textId="77777777" w:rsidR="00BC7AB0" w:rsidRDefault="00BC7AB0" w:rsidP="00FC7F1D">
      <w:pPr>
        <w:jc w:val="center"/>
        <w:rPr>
          <w:rFonts w:ascii="Calibri" w:eastAsia="Calibri" w:hAnsi="Calibri" w:cs="Times New Roman"/>
          <w:b/>
          <w:sz w:val="28"/>
          <w:szCs w:val="28"/>
        </w:rPr>
      </w:pPr>
    </w:p>
    <w:p w14:paraId="10E68C06" w14:textId="77777777" w:rsidR="00DD5063" w:rsidRPr="006B13B3" w:rsidRDefault="00DD5063"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70CB7CAB" w14:textId="77777777" w:rsidR="00DD5063" w:rsidRDefault="00DD5063"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48A93B66" w:rsidR="00FC7F1D" w:rsidRPr="00B92948" w:rsidRDefault="00BC7AB0" w:rsidP="00803749">
      <w:pPr>
        <w:spacing w:after="0" w:line="240" w:lineRule="auto"/>
        <w:jc w:val="center"/>
        <w:rPr>
          <w:b/>
          <w:sz w:val="48"/>
          <w:szCs w:val="48"/>
        </w:rPr>
      </w:pPr>
      <w:r>
        <w:rPr>
          <w:b/>
          <w:sz w:val="48"/>
          <w:szCs w:val="48"/>
        </w:rPr>
        <w:lastRenderedPageBreak/>
        <w:t>IB</w:t>
      </w:r>
      <w:r w:rsidR="00036A1F">
        <w:rPr>
          <w:b/>
          <w:sz w:val="48"/>
          <w:szCs w:val="48"/>
        </w:rPr>
        <w:t xml:space="preserve"> Program</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page" w:tblpX="2608" w:tblpY="2671"/>
        <w:tblW w:w="6498" w:type="dxa"/>
        <w:tblLook w:val="04A0" w:firstRow="1" w:lastRow="0" w:firstColumn="1" w:lastColumn="0" w:noHBand="0" w:noVBand="1"/>
      </w:tblPr>
      <w:tblGrid>
        <w:gridCol w:w="5058"/>
        <w:gridCol w:w="1440"/>
      </w:tblGrid>
      <w:tr w:rsidR="00BC7AB0" w:rsidRPr="000F3EA8" w14:paraId="73F1E7AD" w14:textId="77777777" w:rsidTr="00BC7AB0">
        <w:trPr>
          <w:gridAfter w:val="1"/>
          <w:wAfter w:w="1440" w:type="dxa"/>
          <w:trHeight w:val="64"/>
        </w:trPr>
        <w:tc>
          <w:tcPr>
            <w:tcW w:w="5058" w:type="dxa"/>
            <w:noWrap/>
          </w:tcPr>
          <w:p w14:paraId="08860721" w14:textId="666A284C" w:rsidR="00BC7AB0" w:rsidRPr="007A0B97" w:rsidRDefault="00BC7AB0" w:rsidP="00036A1F">
            <w:pPr>
              <w:rPr>
                <w:b/>
                <w:bCs/>
                <w:sz w:val="40"/>
                <w:szCs w:val="40"/>
              </w:rPr>
            </w:pPr>
            <w:r>
              <w:rPr>
                <w:b/>
                <w:bCs/>
                <w:sz w:val="40"/>
                <w:szCs w:val="40"/>
              </w:rPr>
              <w:t xml:space="preserve">Course: </w:t>
            </w:r>
          </w:p>
        </w:tc>
      </w:tr>
      <w:tr w:rsidR="00BC7AB0" w:rsidRPr="00C67E5D" w14:paraId="6AAE9900" w14:textId="77777777" w:rsidTr="00BC7AB0">
        <w:trPr>
          <w:trHeight w:val="833"/>
        </w:trPr>
        <w:tc>
          <w:tcPr>
            <w:tcW w:w="5058" w:type="dxa"/>
            <w:noWrap/>
          </w:tcPr>
          <w:p w14:paraId="2251C578" w14:textId="38FB05ED" w:rsidR="00BC7AB0" w:rsidRPr="00036A1F" w:rsidRDefault="00BC7AB0" w:rsidP="00EE3014">
            <w:pPr>
              <w:rPr>
                <w:b/>
                <w:bCs/>
                <w:sz w:val="32"/>
                <w:szCs w:val="32"/>
              </w:rPr>
            </w:pPr>
            <w:r>
              <w:rPr>
                <w:b/>
                <w:bCs/>
                <w:sz w:val="32"/>
                <w:szCs w:val="32"/>
              </w:rPr>
              <w:t>IB</w:t>
            </w:r>
            <w:r w:rsidRPr="00036A1F">
              <w:rPr>
                <w:b/>
                <w:bCs/>
                <w:sz w:val="32"/>
                <w:szCs w:val="32"/>
              </w:rPr>
              <w:t xml:space="preserve"> Degree Learning Outcomes</w:t>
            </w:r>
          </w:p>
        </w:tc>
        <w:tc>
          <w:tcPr>
            <w:tcW w:w="1440" w:type="dxa"/>
          </w:tcPr>
          <w:p w14:paraId="5DA05375" w14:textId="15C9FDAF" w:rsidR="00BC7AB0" w:rsidRPr="007A0B97" w:rsidRDefault="00BC7AB0" w:rsidP="00BC7AB0">
            <w:pPr>
              <w:jc w:val="center"/>
              <w:rPr>
                <w:b/>
                <w:sz w:val="36"/>
                <w:szCs w:val="36"/>
              </w:rPr>
            </w:pPr>
            <w:r>
              <w:rPr>
                <w:b/>
                <w:sz w:val="36"/>
                <w:szCs w:val="36"/>
              </w:rPr>
              <w:t>I, D, M</w:t>
            </w:r>
          </w:p>
        </w:tc>
      </w:tr>
      <w:tr w:rsidR="00BC7AB0" w:rsidRPr="00C67E5D" w14:paraId="7264ABA9" w14:textId="77777777" w:rsidTr="00BC7AB0">
        <w:trPr>
          <w:trHeight w:val="737"/>
        </w:trPr>
        <w:tc>
          <w:tcPr>
            <w:tcW w:w="5058" w:type="dxa"/>
            <w:noWrap/>
          </w:tcPr>
          <w:p w14:paraId="47308B9D" w14:textId="314910B8" w:rsidR="00BC7AB0" w:rsidRPr="00036A1F" w:rsidRDefault="00DD5063" w:rsidP="00DD5063">
            <w:pPr>
              <w:rPr>
                <w:bCs/>
                <w:sz w:val="28"/>
                <w:szCs w:val="28"/>
              </w:rPr>
            </w:pPr>
            <w:r>
              <w:t>Describe basic concepts in each major functional area of business.</w:t>
            </w:r>
            <w:r w:rsidR="00BC7AB0">
              <w:t xml:space="preserve"> </w:t>
            </w:r>
            <w:r w:rsidR="00BC7AB0" w:rsidRPr="00AE4BE9">
              <w:rPr>
                <w:i/>
              </w:rPr>
              <w:t>(</w:t>
            </w:r>
            <w:r>
              <w:rPr>
                <w:i/>
              </w:rPr>
              <w:t>Essential &amp; Specialized Business Knowledge</w:t>
            </w:r>
            <w:r w:rsidR="00BC7AB0" w:rsidRPr="00AE4BE9">
              <w:rPr>
                <w:i/>
              </w:rPr>
              <w:t>)</w:t>
            </w:r>
          </w:p>
        </w:tc>
        <w:tc>
          <w:tcPr>
            <w:tcW w:w="1440" w:type="dxa"/>
          </w:tcPr>
          <w:p w14:paraId="4BB824B2" w14:textId="77777777" w:rsidR="00BC7AB0" w:rsidRPr="00B60636" w:rsidRDefault="00BC7AB0" w:rsidP="00EE3014">
            <w:pPr>
              <w:jc w:val="center"/>
            </w:pPr>
          </w:p>
        </w:tc>
      </w:tr>
      <w:tr w:rsidR="00BC7AB0" w:rsidRPr="00C67E5D" w14:paraId="03676A69" w14:textId="77777777" w:rsidTr="00BC7AB0">
        <w:trPr>
          <w:trHeight w:val="886"/>
        </w:trPr>
        <w:tc>
          <w:tcPr>
            <w:tcW w:w="5058" w:type="dxa"/>
            <w:noWrap/>
          </w:tcPr>
          <w:p w14:paraId="1B1A5AEC" w14:textId="4A781800" w:rsidR="00BC7AB0" w:rsidRPr="00DD5063" w:rsidRDefault="00DD5063" w:rsidP="00036A1F">
            <w:pPr>
              <w:rPr>
                <w:i/>
                <w:iCs/>
              </w:rPr>
            </w:pPr>
            <w:r>
              <w:rPr>
                <w:iCs/>
              </w:rPr>
              <w:t xml:space="preserve">Apply techniques and theories from various areas of business, to business situations. </w:t>
            </w:r>
            <w:r>
              <w:rPr>
                <w:i/>
                <w:iCs/>
              </w:rPr>
              <w:t>(Essential &amp; Specialized Business Knowledge)</w:t>
            </w:r>
          </w:p>
        </w:tc>
        <w:tc>
          <w:tcPr>
            <w:tcW w:w="1440" w:type="dxa"/>
          </w:tcPr>
          <w:p w14:paraId="0272A66E" w14:textId="77777777" w:rsidR="00BC7AB0" w:rsidRPr="00B60636" w:rsidRDefault="00BC7AB0" w:rsidP="00EE3014">
            <w:pPr>
              <w:jc w:val="center"/>
            </w:pPr>
          </w:p>
        </w:tc>
      </w:tr>
      <w:tr w:rsidR="00BC7AB0" w:rsidRPr="00C67E5D" w14:paraId="0E5CA28F" w14:textId="77777777" w:rsidTr="00BC7AB0">
        <w:trPr>
          <w:trHeight w:val="626"/>
        </w:trPr>
        <w:tc>
          <w:tcPr>
            <w:tcW w:w="5058" w:type="dxa"/>
            <w:noWrap/>
          </w:tcPr>
          <w:p w14:paraId="3169E436" w14:textId="149EACB5" w:rsidR="00BC7AB0" w:rsidRPr="00DD5063" w:rsidRDefault="00DD5063" w:rsidP="00036A1F">
            <w:pPr>
              <w:rPr>
                <w:bCs/>
                <w:i/>
                <w:iCs/>
              </w:rPr>
            </w:pPr>
            <w:r>
              <w:rPr>
                <w:bCs/>
                <w:iCs/>
              </w:rPr>
              <w:t xml:space="preserve">Identify and describe the impact of the global economy on business decisions. </w:t>
            </w:r>
            <w:r>
              <w:rPr>
                <w:bCs/>
                <w:i/>
                <w:iCs/>
              </w:rPr>
              <w:t>(Essential &amp; Specialized Business Knowledge)</w:t>
            </w:r>
          </w:p>
        </w:tc>
        <w:tc>
          <w:tcPr>
            <w:tcW w:w="1440" w:type="dxa"/>
          </w:tcPr>
          <w:p w14:paraId="223CB79C" w14:textId="77777777" w:rsidR="00BC7AB0" w:rsidRPr="00B60636" w:rsidRDefault="00BC7AB0" w:rsidP="00EE3014">
            <w:pPr>
              <w:jc w:val="center"/>
              <w:rPr>
                <w:b/>
                <w:bCs/>
                <w:iCs/>
              </w:rPr>
            </w:pPr>
          </w:p>
        </w:tc>
      </w:tr>
      <w:tr w:rsidR="00BC7AB0" w:rsidRPr="00C67E5D" w14:paraId="53F75B4A" w14:textId="77777777" w:rsidTr="00BC7AB0">
        <w:trPr>
          <w:trHeight w:val="787"/>
        </w:trPr>
        <w:tc>
          <w:tcPr>
            <w:tcW w:w="5058" w:type="dxa"/>
            <w:noWrap/>
          </w:tcPr>
          <w:p w14:paraId="12D4F4FC" w14:textId="3683D88A" w:rsidR="00BC7AB0" w:rsidRPr="00036A1F" w:rsidRDefault="00DD5063" w:rsidP="00EE3014">
            <w:pPr>
              <w:rPr>
                <w:bCs/>
                <w:iCs/>
              </w:rPr>
            </w:pPr>
            <w:r>
              <w:rPr>
                <w:bCs/>
                <w:iCs/>
              </w:rPr>
              <w:t xml:space="preserve">Assess domestic business methods and practices and illustrate how they can be applied to international situations. </w:t>
            </w:r>
            <w:r w:rsidRPr="00DD5063">
              <w:rPr>
                <w:bCs/>
                <w:i/>
                <w:iCs/>
              </w:rPr>
              <w:t>(Essential &amp; Specialized Business Knowledge)</w:t>
            </w:r>
          </w:p>
        </w:tc>
        <w:tc>
          <w:tcPr>
            <w:tcW w:w="1440" w:type="dxa"/>
          </w:tcPr>
          <w:p w14:paraId="0858DBDD" w14:textId="77777777" w:rsidR="00BC7AB0" w:rsidRPr="00B60636" w:rsidRDefault="00BC7AB0" w:rsidP="00EE3014">
            <w:pPr>
              <w:jc w:val="center"/>
              <w:rPr>
                <w:b/>
                <w:bCs/>
                <w:iCs/>
              </w:rPr>
            </w:pPr>
          </w:p>
        </w:tc>
      </w:tr>
      <w:tr w:rsidR="00BC7AB0" w:rsidRPr="00C67E5D" w14:paraId="133B590A" w14:textId="77777777" w:rsidTr="00BC7AB0">
        <w:trPr>
          <w:trHeight w:val="617"/>
        </w:trPr>
        <w:tc>
          <w:tcPr>
            <w:tcW w:w="5058" w:type="dxa"/>
            <w:noWrap/>
          </w:tcPr>
          <w:p w14:paraId="537613F4" w14:textId="0E98CE6A" w:rsidR="00BC7AB0" w:rsidRPr="00DD5063" w:rsidRDefault="00DD5063" w:rsidP="00EE3014">
            <w:pPr>
              <w:rPr>
                <w:bCs/>
                <w:i/>
                <w:iCs/>
              </w:rPr>
            </w:pPr>
            <w:r>
              <w:rPr>
                <w:bCs/>
                <w:iCs/>
              </w:rPr>
              <w:t xml:space="preserve">Explain the various ethical dimensions of business decision-making. </w:t>
            </w:r>
            <w:r>
              <w:rPr>
                <w:bCs/>
                <w:i/>
                <w:iCs/>
              </w:rPr>
              <w:t>(Ethical Reasoning)</w:t>
            </w:r>
          </w:p>
        </w:tc>
        <w:tc>
          <w:tcPr>
            <w:tcW w:w="1440" w:type="dxa"/>
          </w:tcPr>
          <w:p w14:paraId="3190989C" w14:textId="77777777" w:rsidR="00BC7AB0" w:rsidRPr="00B60636" w:rsidRDefault="00BC7AB0" w:rsidP="00EE3014">
            <w:pPr>
              <w:jc w:val="center"/>
              <w:rPr>
                <w:b/>
                <w:bCs/>
                <w:iCs/>
              </w:rPr>
            </w:pPr>
          </w:p>
        </w:tc>
      </w:tr>
      <w:tr w:rsidR="00BC7AB0" w:rsidRPr="00C67E5D" w14:paraId="4B317730" w14:textId="77777777" w:rsidTr="00BC7AB0">
        <w:trPr>
          <w:trHeight w:val="617"/>
        </w:trPr>
        <w:tc>
          <w:tcPr>
            <w:tcW w:w="5058" w:type="dxa"/>
            <w:noWrap/>
          </w:tcPr>
          <w:p w14:paraId="66D3893B" w14:textId="01107ED8" w:rsidR="00BC7AB0" w:rsidRPr="00DD5063" w:rsidRDefault="00DD5063" w:rsidP="00EE3014">
            <w:pPr>
              <w:rPr>
                <w:bCs/>
                <w:i/>
                <w:iCs/>
              </w:rPr>
            </w:pPr>
            <w:r>
              <w:rPr>
                <w:bCs/>
                <w:iCs/>
              </w:rPr>
              <w:t xml:space="preserve">Explain the role of various affected parties in business decision-making. </w:t>
            </w:r>
            <w:r>
              <w:rPr>
                <w:bCs/>
                <w:i/>
                <w:iCs/>
              </w:rPr>
              <w:t>(Ethical Reasoning)</w:t>
            </w:r>
          </w:p>
        </w:tc>
        <w:tc>
          <w:tcPr>
            <w:tcW w:w="1440" w:type="dxa"/>
          </w:tcPr>
          <w:p w14:paraId="4C6B4B38" w14:textId="77777777" w:rsidR="00BC7AB0" w:rsidRPr="00B60636" w:rsidRDefault="00BC7AB0" w:rsidP="00EE3014">
            <w:pPr>
              <w:jc w:val="center"/>
              <w:rPr>
                <w:b/>
                <w:bCs/>
                <w:iCs/>
              </w:rPr>
            </w:pPr>
          </w:p>
        </w:tc>
      </w:tr>
      <w:tr w:rsidR="00BC7AB0" w:rsidRPr="00C67E5D" w14:paraId="6C29AD61" w14:textId="77777777" w:rsidTr="00BC7AB0">
        <w:trPr>
          <w:trHeight w:val="787"/>
        </w:trPr>
        <w:tc>
          <w:tcPr>
            <w:tcW w:w="5058" w:type="dxa"/>
            <w:noWrap/>
          </w:tcPr>
          <w:p w14:paraId="2EFBCBF5" w14:textId="2C670AB2" w:rsidR="00BC7AB0" w:rsidRPr="00DD5063" w:rsidRDefault="00DD5063" w:rsidP="00EE3014">
            <w:pPr>
              <w:rPr>
                <w:bCs/>
                <w:i/>
                <w:iCs/>
              </w:rPr>
            </w:pPr>
            <w:bookmarkStart w:id="0" w:name="_GoBack"/>
            <w:bookmarkEnd w:id="0"/>
            <w:r>
              <w:rPr>
                <w:bCs/>
                <w:iCs/>
              </w:rPr>
              <w:t xml:space="preserve">Assess the cultural differences inherent in doing business in foreign countries. </w:t>
            </w:r>
            <w:r>
              <w:rPr>
                <w:bCs/>
                <w:i/>
                <w:iCs/>
              </w:rPr>
              <w:t>(Global and Cross-cultural Competency)</w:t>
            </w:r>
          </w:p>
        </w:tc>
        <w:tc>
          <w:tcPr>
            <w:tcW w:w="1440" w:type="dxa"/>
          </w:tcPr>
          <w:p w14:paraId="1276A1CB" w14:textId="77777777" w:rsidR="00BC7AB0" w:rsidRDefault="00BC7AB0" w:rsidP="00EE3014">
            <w:pPr>
              <w:jc w:val="center"/>
              <w:rPr>
                <w:b/>
                <w:bCs/>
                <w:iCs/>
              </w:rPr>
            </w:pPr>
          </w:p>
        </w:tc>
      </w:tr>
      <w:tr w:rsidR="00BC7AB0" w:rsidRPr="00C67E5D" w14:paraId="12587432" w14:textId="77777777" w:rsidTr="00BC7AB0">
        <w:trPr>
          <w:trHeight w:val="689"/>
        </w:trPr>
        <w:tc>
          <w:tcPr>
            <w:tcW w:w="5058" w:type="dxa"/>
            <w:noWrap/>
          </w:tcPr>
          <w:p w14:paraId="409F548D" w14:textId="4FD22786" w:rsidR="00BC7AB0" w:rsidRPr="00DD5063" w:rsidRDefault="00DD5063" w:rsidP="00036A1F">
            <w:pPr>
              <w:rPr>
                <w:bCs/>
                <w:i/>
                <w:iCs/>
              </w:rPr>
            </w:pPr>
            <w:r>
              <w:rPr>
                <w:bCs/>
                <w:iCs/>
              </w:rPr>
              <w:t xml:space="preserve">Write coherent, organized and grammatically correct papers and correspondence. </w:t>
            </w:r>
            <w:r>
              <w:rPr>
                <w:bCs/>
                <w:i/>
                <w:iCs/>
              </w:rPr>
              <w:t>(Effective Communication)</w:t>
            </w:r>
          </w:p>
        </w:tc>
        <w:tc>
          <w:tcPr>
            <w:tcW w:w="1440" w:type="dxa"/>
          </w:tcPr>
          <w:p w14:paraId="0D084C01" w14:textId="77777777" w:rsidR="00BC7AB0" w:rsidRDefault="00BC7AB0" w:rsidP="00EE3014">
            <w:pPr>
              <w:jc w:val="center"/>
              <w:rPr>
                <w:b/>
                <w:bCs/>
                <w:iCs/>
              </w:rPr>
            </w:pPr>
          </w:p>
        </w:tc>
      </w:tr>
      <w:tr w:rsidR="00BC7AB0" w:rsidRPr="00C67E5D" w14:paraId="64E0F432" w14:textId="77777777" w:rsidTr="00BC7AB0">
        <w:trPr>
          <w:trHeight w:val="626"/>
        </w:trPr>
        <w:tc>
          <w:tcPr>
            <w:tcW w:w="5058" w:type="dxa"/>
            <w:noWrap/>
          </w:tcPr>
          <w:p w14:paraId="4F1FB6D8" w14:textId="3E5AD420" w:rsidR="00BC7AB0" w:rsidRPr="00DD5063" w:rsidRDefault="00DD5063" w:rsidP="00EE3014">
            <w:pPr>
              <w:rPr>
                <w:bCs/>
                <w:i/>
                <w:iCs/>
              </w:rPr>
            </w:pPr>
            <w:r>
              <w:rPr>
                <w:bCs/>
                <w:iCs/>
              </w:rPr>
              <w:t xml:space="preserve">Make effective oral presentations that are organized, persuasive, and engaging. </w:t>
            </w:r>
            <w:r>
              <w:rPr>
                <w:bCs/>
                <w:i/>
                <w:iCs/>
              </w:rPr>
              <w:t>(Effective Communication)</w:t>
            </w:r>
          </w:p>
        </w:tc>
        <w:tc>
          <w:tcPr>
            <w:tcW w:w="1440" w:type="dxa"/>
          </w:tcPr>
          <w:p w14:paraId="03DD8917" w14:textId="77777777" w:rsidR="00BC7AB0" w:rsidRDefault="00BC7AB0" w:rsidP="00EE3014">
            <w:pPr>
              <w:jc w:val="center"/>
              <w:rPr>
                <w:b/>
                <w:bCs/>
                <w:iCs/>
              </w:rPr>
            </w:pPr>
          </w:p>
        </w:tc>
      </w:tr>
      <w:tr w:rsidR="00BC7AB0" w:rsidRPr="00C67E5D" w14:paraId="132C0834" w14:textId="77777777" w:rsidTr="00BC7AB0">
        <w:trPr>
          <w:trHeight w:val="787"/>
        </w:trPr>
        <w:tc>
          <w:tcPr>
            <w:tcW w:w="5058" w:type="dxa"/>
            <w:tcBorders>
              <w:bottom w:val="single" w:sz="18" w:space="0" w:color="auto"/>
            </w:tcBorders>
            <w:noWrap/>
          </w:tcPr>
          <w:p w14:paraId="1A61DA6E" w14:textId="5C126165" w:rsidR="00BC7AB0" w:rsidRPr="00DD5063" w:rsidRDefault="00DD5063" w:rsidP="00EE3014">
            <w:pPr>
              <w:rPr>
                <w:bCs/>
                <w:i/>
                <w:iCs/>
              </w:rPr>
            </w:pPr>
            <w:r>
              <w:rPr>
                <w:bCs/>
                <w:iCs/>
              </w:rPr>
              <w:t xml:space="preserve">Speak, listen, read, and/or write at a baseline of the intermediate mid proficiency level or higher according to the proficiency guidelines of the American Council on the Teaching of Foreign languages. </w:t>
            </w:r>
            <w:r>
              <w:rPr>
                <w:bCs/>
                <w:i/>
                <w:iCs/>
              </w:rPr>
              <w:t>(Effective Communication)</w:t>
            </w:r>
          </w:p>
        </w:tc>
        <w:tc>
          <w:tcPr>
            <w:tcW w:w="1440" w:type="dxa"/>
            <w:tcBorders>
              <w:bottom w:val="single" w:sz="18" w:space="0" w:color="auto"/>
            </w:tcBorders>
          </w:tcPr>
          <w:p w14:paraId="6854AADE" w14:textId="77777777" w:rsidR="00BC7AB0" w:rsidRDefault="00BC7AB0" w:rsidP="00EE3014">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A1F"/>
    <w:rsid w:val="00036BF0"/>
    <w:rsid w:val="000715CD"/>
    <w:rsid w:val="000957DD"/>
    <w:rsid w:val="00113E08"/>
    <w:rsid w:val="0011576F"/>
    <w:rsid w:val="001B6A52"/>
    <w:rsid w:val="002064E8"/>
    <w:rsid w:val="002230F0"/>
    <w:rsid w:val="0051791D"/>
    <w:rsid w:val="005A751B"/>
    <w:rsid w:val="005E2B08"/>
    <w:rsid w:val="00616801"/>
    <w:rsid w:val="00714EE2"/>
    <w:rsid w:val="00803749"/>
    <w:rsid w:val="008C4022"/>
    <w:rsid w:val="00901ECD"/>
    <w:rsid w:val="009255A2"/>
    <w:rsid w:val="00967365"/>
    <w:rsid w:val="0097249B"/>
    <w:rsid w:val="00A37CE4"/>
    <w:rsid w:val="00AD573B"/>
    <w:rsid w:val="00AE4BE9"/>
    <w:rsid w:val="00B92948"/>
    <w:rsid w:val="00BC7AB0"/>
    <w:rsid w:val="00D445A9"/>
    <w:rsid w:val="00DD5063"/>
    <w:rsid w:val="00E131D4"/>
    <w:rsid w:val="00EF05C4"/>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464271790">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2</cp:revision>
  <cp:lastPrinted>2013-02-28T21:17:00Z</cp:lastPrinted>
  <dcterms:created xsi:type="dcterms:W3CDTF">2018-09-17T21:19:00Z</dcterms:created>
  <dcterms:modified xsi:type="dcterms:W3CDTF">2018-09-17T21:19:00Z</dcterms:modified>
</cp:coreProperties>
</file>